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w:t>
      </w:r>
      <w:proofErr w:type="gramStart"/>
      <w:r w:rsidRPr="002054F5">
        <w:rPr>
          <w:rFonts w:ascii="Arial" w:hAnsi="Arial" w:cs="Arial"/>
          <w:color w:val="000000"/>
        </w:rPr>
        <w:t>:_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70DF545A" w14:textId="77777777" w:rsidR="003D4B37" w:rsidRDefault="003D4B37" w:rsidP="003D4B37">
      <w:pPr>
        <w:jc w:val="both"/>
        <w:rPr>
          <w:rFonts w:ascii="Arial" w:hAnsi="Arial" w:cs="Arial"/>
          <w:i/>
          <w:color w:val="000000"/>
        </w:rPr>
      </w:pPr>
      <w:r>
        <w:rPr>
          <w:rFonts w:ascii="Arial" w:hAnsi="Arial" w:cs="Arial"/>
          <w:i/>
          <w:color w:val="000000"/>
        </w:rPr>
        <w:t>Oficina General de Inversiones y Proyectos</w:t>
      </w:r>
    </w:p>
    <w:p w14:paraId="42B3F86E" w14:textId="77777777" w:rsidR="003D4B37" w:rsidRPr="002054F5" w:rsidRDefault="003D4B37" w:rsidP="003D4B37">
      <w:pPr>
        <w:jc w:val="both"/>
        <w:rPr>
          <w:rFonts w:ascii="Arial" w:hAnsi="Arial" w:cs="Arial"/>
          <w:i/>
          <w:color w:val="000000"/>
        </w:rPr>
      </w:pPr>
      <w:r>
        <w:rPr>
          <w:rFonts w:ascii="Arial" w:hAnsi="Arial" w:cs="Arial"/>
          <w:i/>
          <w:color w:val="000000"/>
        </w:rPr>
        <w:t>Ministerio de Economía y Finanzas</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4DADEDA5" w14:textId="396C0026" w:rsidR="003D4B37" w:rsidRDefault="00B23CBC" w:rsidP="003D4B37">
      <w:pPr>
        <w:ind w:left="567" w:hanging="567"/>
        <w:jc w:val="both"/>
        <w:rPr>
          <w:rFonts w:ascii="Arial" w:hAnsi="Arial" w:cs="Arial"/>
          <w:color w:val="000000"/>
        </w:rPr>
      </w:pPr>
      <w:proofErr w:type="spellStart"/>
      <w:r>
        <w:rPr>
          <w:rFonts w:ascii="Arial" w:hAnsi="Arial" w:cs="Arial"/>
          <w:color w:val="000000"/>
        </w:rPr>
        <w:t>Ref</w:t>
      </w:r>
      <w:proofErr w:type="spellEnd"/>
      <w:r>
        <w:rPr>
          <w:rFonts w:ascii="Arial" w:hAnsi="Arial" w:cs="Arial"/>
          <w:color w:val="000000"/>
        </w:rPr>
        <w:t>: Expresi</w:t>
      </w:r>
      <w:r w:rsidR="00BD4B94">
        <w:rPr>
          <w:rFonts w:ascii="Arial" w:hAnsi="Arial" w:cs="Arial"/>
          <w:color w:val="000000"/>
        </w:rPr>
        <w:t xml:space="preserve">ones de Interés para el </w:t>
      </w:r>
      <w:r w:rsidR="009B703D">
        <w:rPr>
          <w:rFonts w:ascii="Arial" w:hAnsi="Arial" w:cs="Arial"/>
          <w:color w:val="000000"/>
        </w:rPr>
        <w:t>servicio “</w:t>
      </w:r>
      <w:r w:rsidR="009B703D" w:rsidRPr="009B703D">
        <w:rPr>
          <w:rFonts w:ascii="Arial" w:hAnsi="Arial" w:cs="Arial"/>
          <w:color w:val="000000"/>
        </w:rPr>
        <w:t>Consultoría especializada para la implementación de modelo de atención de Mesa de Ayuda Unicanal para la Asistencia Técnica – Fase 1, para el SIAF RP</w:t>
      </w:r>
      <w:r w:rsidR="00BB63EE" w:rsidRPr="003D4B37">
        <w:rPr>
          <w:rFonts w:ascii="Arial" w:hAnsi="Arial" w:cs="Arial"/>
          <w:color w:val="000000"/>
        </w:rPr>
        <w:t>”</w:t>
      </w:r>
    </w:p>
    <w:p w14:paraId="623BA820" w14:textId="5431768B" w:rsidR="00F81D19" w:rsidRPr="003D4B37" w:rsidRDefault="00B23CBC" w:rsidP="003D4B37">
      <w:pPr>
        <w:ind w:left="567"/>
        <w:jc w:val="both"/>
        <w:rPr>
          <w:rFonts w:ascii="Arial" w:hAnsi="Arial" w:cs="Arial"/>
          <w:color w:val="000000"/>
        </w:rPr>
      </w:pPr>
      <w:r w:rsidRPr="003D4B37">
        <w:rPr>
          <w:rFonts w:ascii="Arial" w:hAnsi="Arial" w:cs="Arial"/>
          <w:color w:val="000000"/>
        </w:rPr>
        <w:t xml:space="preserve">Proceso de Selección de Consultoría de Firma N° </w:t>
      </w:r>
      <w:r w:rsidR="009B703D">
        <w:rPr>
          <w:rFonts w:ascii="Arial" w:hAnsi="Arial" w:cs="Arial"/>
          <w:color w:val="000000"/>
        </w:rPr>
        <w:t>003</w:t>
      </w:r>
      <w:r w:rsidR="00BD4B94" w:rsidRPr="003D4B37">
        <w:rPr>
          <w:rFonts w:ascii="Arial" w:hAnsi="Arial" w:cs="Arial"/>
          <w:color w:val="000000"/>
        </w:rPr>
        <w:t>-2023-SCC-BID/5301</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8"/>
          <w:footerReference w:type="default" r:id="rId9"/>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65E118F" w14:textId="77777777" w:rsidR="003D4B37" w:rsidRDefault="003D4B37" w:rsidP="003D4B37">
      <w:pPr>
        <w:jc w:val="both"/>
        <w:rPr>
          <w:rFonts w:ascii="Arial" w:hAnsi="Arial" w:cs="Arial"/>
          <w:i/>
          <w:color w:val="000000"/>
        </w:rPr>
      </w:pPr>
      <w:r>
        <w:rPr>
          <w:rFonts w:ascii="Arial" w:hAnsi="Arial" w:cs="Arial"/>
          <w:i/>
          <w:color w:val="000000"/>
        </w:rPr>
        <w:t xml:space="preserve">Comité de Evaluación </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w:t>
      </w:r>
      <w:proofErr w:type="gramStart"/>
      <w:r w:rsidRPr="002054F5">
        <w:rPr>
          <w:rFonts w:ascii="Arial" w:hAnsi="Arial" w:cs="Arial"/>
          <w:color w:val="000000"/>
        </w:rPr>
        <w:t>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proofErr w:type="gramEnd"/>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lastRenderedPageBreak/>
        <w:t>EXPERIENCIA DE LA FIRMA</w:t>
      </w: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4178"/>
        <w:gridCol w:w="1843"/>
        <w:gridCol w:w="2268"/>
        <w:gridCol w:w="2126"/>
        <w:gridCol w:w="2126"/>
      </w:tblGrid>
      <w:tr w:rsidR="00DE15EB" w:rsidRPr="008A305F" w14:paraId="5D33EFFE" w14:textId="77777777" w:rsidTr="001835EE">
        <w:tc>
          <w:tcPr>
            <w:tcW w:w="4178"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843"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268" w:type="dxa"/>
            <w:vAlign w:val="center"/>
          </w:tcPr>
          <w:p w14:paraId="6F1B8A1E" w14:textId="2225BCF8" w:rsidR="00DE15EB" w:rsidRPr="00A4143D" w:rsidRDefault="00BB6F26" w:rsidP="00DE15EB">
            <w:pPr>
              <w:tabs>
                <w:tab w:val="left" w:pos="5578"/>
                <w:tab w:val="left" w:pos="8898"/>
                <w:tab w:val="left" w:pos="10893"/>
              </w:tabs>
              <w:jc w:val="center"/>
              <w:rPr>
                <w:rFonts w:ascii="Arial" w:hAnsi="Arial" w:cs="Arial"/>
                <w:b/>
                <w:bCs/>
                <w:color w:val="000000"/>
              </w:rPr>
            </w:pPr>
            <w:r>
              <w:rPr>
                <w:rFonts w:ascii="Calibri" w:hAnsi="Calibri" w:cs="Calibri"/>
                <w:b/>
                <w:bCs/>
                <w:color w:val="000000"/>
              </w:rPr>
              <w:t>N</w:t>
            </w:r>
            <w:r w:rsidR="003D34F4">
              <w:rPr>
                <w:rFonts w:ascii="Calibri" w:hAnsi="Calibri" w:cs="Calibri"/>
                <w:b/>
                <w:bCs/>
                <w:color w:val="000000"/>
              </w:rPr>
              <w:t>RO. DE SERVICIOS IGUALES O SIMILARES AL OBJETO DE LA CONVOCATORIA (</w:t>
            </w:r>
            <w:r w:rsidR="00F4545C">
              <w:rPr>
                <w:rFonts w:ascii="Calibri" w:hAnsi="Calibri" w:cs="Calibri"/>
                <w:b/>
                <w:bCs/>
                <w:color w:val="000000"/>
              </w:rPr>
              <w:t>A</w:t>
            </w:r>
            <w:r w:rsidR="003D34F4">
              <w:rPr>
                <w:rFonts w:ascii="Calibri" w:hAnsi="Calibri" w:cs="Calibri"/>
                <w:b/>
                <w:bCs/>
                <w:color w:val="000000"/>
              </w:rPr>
              <w:t>)</w:t>
            </w:r>
          </w:p>
        </w:tc>
        <w:tc>
          <w:tcPr>
            <w:tcW w:w="2126"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126" w:type="dxa"/>
            <w:vAlign w:val="center"/>
          </w:tcPr>
          <w:p w14:paraId="0E549063" w14:textId="4F211621"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r w:rsidR="00A13656">
              <w:rPr>
                <w:rFonts w:ascii="Calibri" w:hAnsi="Calibri" w:cs="Calibri"/>
                <w:b/>
                <w:bCs/>
                <w:color w:val="000000"/>
                <w:lang w:val="pt-BR"/>
              </w:rPr>
              <w:t xml:space="preserve"> &gt;= S/ 380,000</w:t>
            </w:r>
          </w:p>
        </w:tc>
      </w:tr>
      <w:tr w:rsidR="00DE15EB" w:rsidRPr="00A4143D" w14:paraId="21AA02C6" w14:textId="77777777" w:rsidTr="001835EE">
        <w:trPr>
          <w:trHeight w:val="870"/>
        </w:trPr>
        <w:tc>
          <w:tcPr>
            <w:tcW w:w="4178" w:type="dxa"/>
            <w:vAlign w:val="center"/>
          </w:tcPr>
          <w:p w14:paraId="753B83F9" w14:textId="576FCB6D" w:rsidR="00DE15EB" w:rsidRPr="00A7035D" w:rsidRDefault="009B703D" w:rsidP="00DE15EB">
            <w:pPr>
              <w:tabs>
                <w:tab w:val="left" w:pos="5578"/>
                <w:tab w:val="left" w:pos="8898"/>
                <w:tab w:val="left" w:pos="10893"/>
              </w:tabs>
              <w:rPr>
                <w:rFonts w:asciiTheme="minorHAnsi" w:hAnsiTheme="minorHAnsi" w:cstheme="minorHAnsi"/>
                <w:b/>
                <w:bCs/>
                <w:color w:val="000000"/>
              </w:rPr>
            </w:pPr>
            <w:r>
              <w:rPr>
                <w:rFonts w:asciiTheme="minorHAnsi" w:hAnsiTheme="minorHAnsi" w:cstheme="minorHAnsi"/>
                <w:b/>
                <w:bCs/>
                <w:color w:val="000000"/>
                <w:u w:val="single"/>
              </w:rPr>
              <w:t>Experiencia</w:t>
            </w:r>
            <w:r w:rsidR="00DE15EB" w:rsidRPr="00A7035D">
              <w:rPr>
                <w:rFonts w:asciiTheme="minorHAnsi" w:hAnsiTheme="minorHAnsi" w:cstheme="minorHAnsi"/>
                <w:b/>
                <w:bCs/>
                <w:color w:val="000000"/>
              </w:rPr>
              <w:t>:</w:t>
            </w:r>
          </w:p>
          <w:p w14:paraId="2C8ACECC" w14:textId="0EBD323C" w:rsidR="009B703D" w:rsidRPr="003D34F4" w:rsidRDefault="003D34F4" w:rsidP="003D34F4">
            <w:pPr>
              <w:tabs>
                <w:tab w:val="left" w:pos="5578"/>
                <w:tab w:val="left" w:pos="8898"/>
                <w:tab w:val="left" w:pos="10893"/>
              </w:tabs>
              <w:jc w:val="both"/>
              <w:rPr>
                <w:rFonts w:asciiTheme="minorHAnsi" w:hAnsiTheme="minorHAnsi" w:cstheme="minorHAnsi"/>
                <w:bCs/>
                <w:color w:val="000000"/>
              </w:rPr>
            </w:pPr>
            <w:r>
              <w:rPr>
                <w:rFonts w:asciiTheme="minorHAnsi" w:hAnsiTheme="minorHAnsi" w:cstheme="minorHAnsi"/>
                <w:bCs/>
                <w:color w:val="000000"/>
              </w:rPr>
              <w:t xml:space="preserve">COMO MÍNIMO </w:t>
            </w:r>
            <w:r w:rsidR="009B703D" w:rsidRPr="009B703D">
              <w:rPr>
                <w:rFonts w:asciiTheme="minorHAnsi" w:hAnsiTheme="minorHAnsi" w:cstheme="minorHAnsi"/>
                <w:bCs/>
                <w:color w:val="000000"/>
              </w:rPr>
              <w:t>El</w:t>
            </w:r>
            <w:r>
              <w:rPr>
                <w:rFonts w:asciiTheme="minorHAnsi" w:hAnsiTheme="minorHAnsi" w:cstheme="minorHAnsi"/>
                <w:bCs/>
                <w:color w:val="000000"/>
              </w:rPr>
              <w:t xml:space="preserve"> postor debe acreditar un monto </w:t>
            </w:r>
            <w:r w:rsidR="009B703D" w:rsidRPr="009B703D">
              <w:rPr>
                <w:rFonts w:asciiTheme="minorHAnsi" w:hAnsiTheme="minorHAnsi" w:cstheme="minorHAnsi"/>
                <w:bCs/>
                <w:color w:val="000000"/>
              </w:rPr>
              <w:t>factu</w:t>
            </w:r>
            <w:r>
              <w:rPr>
                <w:rFonts w:asciiTheme="minorHAnsi" w:hAnsiTheme="minorHAnsi" w:cstheme="minorHAnsi"/>
                <w:bCs/>
                <w:color w:val="000000"/>
              </w:rPr>
              <w:t xml:space="preserve">rado acumulado equivalente a S/ </w:t>
            </w:r>
            <w:r w:rsidR="009B703D" w:rsidRPr="009B703D">
              <w:rPr>
                <w:rFonts w:asciiTheme="minorHAnsi" w:hAnsiTheme="minorHAnsi" w:cstheme="minorHAnsi"/>
                <w:bCs/>
                <w:color w:val="000000"/>
              </w:rPr>
              <w:t>380,000.00 (Trescientos ochenta mil con 00/100 soles), por la contratación de</w:t>
            </w:r>
            <w:r>
              <w:rPr>
                <w:rFonts w:asciiTheme="minorHAnsi" w:hAnsiTheme="minorHAnsi" w:cstheme="minorHAnsi"/>
                <w:bCs/>
                <w:color w:val="000000"/>
              </w:rPr>
              <w:t xml:space="preserve"> </w:t>
            </w:r>
            <w:r w:rsidR="009B703D" w:rsidRPr="009B703D">
              <w:rPr>
                <w:rFonts w:asciiTheme="minorHAnsi" w:hAnsiTheme="minorHAnsi" w:cstheme="minorHAnsi"/>
                <w:bCs/>
                <w:color w:val="000000"/>
              </w:rPr>
              <w:t>servicios iguales o similares</w:t>
            </w:r>
            <w:r w:rsidR="009B703D">
              <w:rPr>
                <w:rFonts w:asciiTheme="minorHAnsi" w:hAnsiTheme="minorHAnsi" w:cstheme="minorHAnsi"/>
                <w:bCs/>
                <w:color w:val="000000"/>
              </w:rPr>
              <w:t xml:space="preserve"> </w:t>
            </w:r>
            <w:r w:rsidR="009B703D" w:rsidRPr="009B703D">
              <w:rPr>
                <w:rFonts w:asciiTheme="minorHAnsi" w:hAnsiTheme="minorHAnsi" w:cstheme="minorHAnsi"/>
                <w:bCs/>
                <w:color w:val="000000"/>
              </w:rPr>
              <w:t>al objeto de la convocatoria</w:t>
            </w:r>
            <w:r w:rsidR="0011611D">
              <w:rPr>
                <w:rFonts w:asciiTheme="minorHAnsi" w:hAnsiTheme="minorHAnsi" w:cstheme="minorHAnsi"/>
                <w:bCs/>
                <w:color w:val="000000"/>
              </w:rPr>
              <w:t xml:space="preserve"> (A)</w:t>
            </w:r>
            <w:r w:rsidR="009B703D" w:rsidRPr="009B703D">
              <w:rPr>
                <w:rFonts w:asciiTheme="minorHAnsi" w:hAnsiTheme="minorHAnsi" w:cstheme="minorHAnsi"/>
                <w:bCs/>
                <w:color w:val="000000"/>
              </w:rPr>
              <w:t>, durante los ocho (8) años</w:t>
            </w:r>
            <w:r>
              <w:rPr>
                <w:rFonts w:asciiTheme="minorHAnsi" w:hAnsiTheme="minorHAnsi" w:cstheme="minorHAnsi"/>
                <w:bCs/>
                <w:color w:val="000000"/>
              </w:rPr>
              <w:t xml:space="preserve"> </w:t>
            </w:r>
            <w:r w:rsidR="009B703D" w:rsidRPr="009B703D">
              <w:rPr>
                <w:rFonts w:asciiTheme="minorHAnsi" w:hAnsiTheme="minorHAnsi" w:cstheme="minorHAnsi"/>
                <w:bCs/>
                <w:color w:val="000000"/>
              </w:rPr>
              <w:t>anteriores a la fecha de la presentación de ofertas</w:t>
            </w:r>
            <w:r w:rsidR="00F4545C">
              <w:rPr>
                <w:rFonts w:asciiTheme="minorHAnsi" w:hAnsiTheme="minorHAnsi" w:cstheme="minorHAnsi"/>
                <w:bCs/>
                <w:color w:val="000000"/>
              </w:rPr>
              <w:t xml:space="preserve"> (B)</w:t>
            </w:r>
            <w:r w:rsidR="009B703D" w:rsidRPr="009B703D">
              <w:rPr>
                <w:rFonts w:asciiTheme="minorHAnsi" w:hAnsiTheme="minorHAnsi" w:cstheme="minorHAnsi"/>
                <w:bCs/>
                <w:color w:val="000000"/>
              </w:rPr>
              <w:t xml:space="preserve"> que se computarán desde la</w:t>
            </w:r>
            <w:r>
              <w:rPr>
                <w:rFonts w:asciiTheme="minorHAnsi" w:hAnsiTheme="minorHAnsi" w:cstheme="minorHAnsi"/>
                <w:bCs/>
                <w:color w:val="000000"/>
              </w:rPr>
              <w:t xml:space="preserve"> </w:t>
            </w:r>
            <w:r w:rsidR="009B703D" w:rsidRPr="009B703D">
              <w:rPr>
                <w:rFonts w:asciiTheme="minorHAnsi" w:hAnsiTheme="minorHAnsi" w:cstheme="minorHAnsi"/>
                <w:bCs/>
                <w:color w:val="000000"/>
              </w:rPr>
              <w:t>fecha de la conformidad o emisión del comprobante de pago, según corresponda</w:t>
            </w:r>
            <w:r>
              <w:rPr>
                <w:rFonts w:asciiTheme="minorHAnsi" w:hAnsiTheme="minorHAnsi" w:cstheme="minorHAnsi"/>
                <w:b/>
                <w:bCs/>
                <w:color w:val="000000"/>
              </w:rPr>
              <w:t>.</w:t>
            </w:r>
          </w:p>
        </w:tc>
        <w:tc>
          <w:tcPr>
            <w:tcW w:w="1843" w:type="dxa"/>
            <w:vAlign w:val="center"/>
          </w:tcPr>
          <w:p w14:paraId="642C34AF" w14:textId="6FE76EB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4</w:t>
            </w:r>
          </w:p>
        </w:tc>
        <w:tc>
          <w:tcPr>
            <w:tcW w:w="2268"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126"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bl>
    <w:p w14:paraId="4E258229" w14:textId="4A5E0DE6" w:rsidR="009B703D" w:rsidRPr="009B703D" w:rsidRDefault="009B703D" w:rsidP="009B703D">
      <w:pPr>
        <w:tabs>
          <w:tab w:val="left" w:pos="5578"/>
          <w:tab w:val="left" w:pos="8898"/>
          <w:tab w:val="left" w:pos="10893"/>
        </w:tabs>
        <w:ind w:left="70"/>
        <w:rPr>
          <w:rFonts w:asciiTheme="minorHAnsi" w:hAnsiTheme="minorHAnsi" w:cstheme="minorHAnsi"/>
          <w:bCs/>
          <w:color w:val="000000"/>
          <w:sz w:val="20"/>
          <w:szCs w:val="20"/>
        </w:rPr>
      </w:pPr>
      <w:r>
        <w:rPr>
          <w:rFonts w:asciiTheme="minorHAnsi" w:hAnsiTheme="minorHAnsi" w:cstheme="minorHAnsi"/>
          <w:bCs/>
          <w:color w:val="000000"/>
          <w:sz w:val="20"/>
          <w:szCs w:val="20"/>
        </w:rPr>
        <w:t>Nota</w:t>
      </w:r>
      <w:r w:rsidR="00F4545C">
        <w:rPr>
          <w:rFonts w:asciiTheme="minorHAnsi" w:hAnsiTheme="minorHAnsi" w:cstheme="minorHAnsi"/>
          <w:bCs/>
          <w:color w:val="000000"/>
          <w:sz w:val="20"/>
          <w:szCs w:val="20"/>
        </w:rPr>
        <w:t xml:space="preserve"> (A)</w:t>
      </w:r>
      <w:r>
        <w:rPr>
          <w:rFonts w:asciiTheme="minorHAnsi" w:hAnsiTheme="minorHAnsi" w:cstheme="minorHAnsi"/>
          <w:bCs/>
          <w:color w:val="000000"/>
          <w:sz w:val="20"/>
          <w:szCs w:val="20"/>
        </w:rPr>
        <w:t xml:space="preserve">: </w:t>
      </w:r>
      <w:r w:rsidRPr="009B703D">
        <w:rPr>
          <w:rFonts w:asciiTheme="minorHAnsi" w:hAnsiTheme="minorHAnsi" w:cstheme="minorHAnsi"/>
          <w:bCs/>
          <w:color w:val="000000"/>
          <w:sz w:val="20"/>
          <w:szCs w:val="20"/>
        </w:rPr>
        <w:t>Se consideran servicios similares a los siguientes:</w:t>
      </w:r>
    </w:p>
    <w:p w14:paraId="2C347B51" w14:textId="77777777" w:rsidR="003D34F4" w:rsidRDefault="009B703D" w:rsidP="009B703D">
      <w:pPr>
        <w:pStyle w:val="Prrafodelista"/>
        <w:numPr>
          <w:ilvl w:val="0"/>
          <w:numId w:val="2"/>
        </w:numPr>
        <w:tabs>
          <w:tab w:val="left" w:pos="5578"/>
          <w:tab w:val="left" w:pos="8898"/>
          <w:tab w:val="left" w:pos="10893"/>
        </w:tabs>
        <w:rPr>
          <w:rFonts w:asciiTheme="minorHAnsi" w:hAnsiTheme="minorHAnsi" w:cstheme="minorHAnsi"/>
          <w:bCs/>
          <w:color w:val="000000"/>
          <w:sz w:val="20"/>
          <w:szCs w:val="20"/>
        </w:rPr>
      </w:pPr>
      <w:r w:rsidRPr="009B703D">
        <w:rPr>
          <w:rFonts w:asciiTheme="minorHAnsi" w:hAnsiTheme="minorHAnsi" w:cstheme="minorHAnsi"/>
          <w:bCs/>
          <w:color w:val="000000"/>
          <w:sz w:val="20"/>
          <w:szCs w:val="20"/>
        </w:rPr>
        <w:t>Implementación de sistemas tipo ITSM</w:t>
      </w:r>
      <w:r>
        <w:rPr>
          <w:rFonts w:asciiTheme="minorHAnsi" w:hAnsiTheme="minorHAnsi" w:cstheme="minorHAnsi"/>
          <w:bCs/>
          <w:color w:val="000000"/>
          <w:sz w:val="20"/>
          <w:szCs w:val="20"/>
        </w:rPr>
        <w:t xml:space="preserve">, </w:t>
      </w:r>
    </w:p>
    <w:p w14:paraId="30618A9F" w14:textId="746B9DE0" w:rsidR="009B703D" w:rsidRDefault="009B703D" w:rsidP="009B703D">
      <w:pPr>
        <w:pStyle w:val="Prrafodelista"/>
        <w:numPr>
          <w:ilvl w:val="0"/>
          <w:numId w:val="2"/>
        </w:numPr>
        <w:tabs>
          <w:tab w:val="left" w:pos="5578"/>
          <w:tab w:val="left" w:pos="8898"/>
          <w:tab w:val="left" w:pos="10893"/>
        </w:tabs>
        <w:rPr>
          <w:rFonts w:asciiTheme="minorHAnsi" w:hAnsiTheme="minorHAnsi" w:cstheme="minorHAnsi"/>
          <w:bCs/>
          <w:color w:val="000000"/>
          <w:sz w:val="20"/>
          <w:szCs w:val="20"/>
        </w:rPr>
      </w:pPr>
      <w:r>
        <w:rPr>
          <w:rFonts w:asciiTheme="minorHAnsi" w:hAnsiTheme="minorHAnsi" w:cstheme="minorHAnsi"/>
          <w:bCs/>
          <w:color w:val="000000"/>
          <w:sz w:val="20"/>
          <w:szCs w:val="20"/>
        </w:rPr>
        <w:t>Implementación de Call Center</w:t>
      </w:r>
    </w:p>
    <w:p w14:paraId="40CF5C69" w14:textId="77777777" w:rsidR="003D34F4" w:rsidRDefault="009B703D" w:rsidP="003D34F4">
      <w:pPr>
        <w:pStyle w:val="Prrafodelista"/>
        <w:numPr>
          <w:ilvl w:val="0"/>
          <w:numId w:val="2"/>
        </w:numPr>
        <w:tabs>
          <w:tab w:val="left" w:pos="5578"/>
          <w:tab w:val="left" w:pos="8898"/>
          <w:tab w:val="left" w:pos="10893"/>
        </w:tabs>
        <w:rPr>
          <w:rFonts w:asciiTheme="minorHAnsi" w:hAnsiTheme="minorHAnsi" w:cstheme="minorHAnsi"/>
          <w:bCs/>
          <w:color w:val="000000"/>
          <w:sz w:val="20"/>
          <w:szCs w:val="20"/>
        </w:rPr>
      </w:pPr>
      <w:r w:rsidRPr="009B703D">
        <w:rPr>
          <w:rFonts w:asciiTheme="minorHAnsi" w:hAnsiTheme="minorHAnsi" w:cstheme="minorHAnsi"/>
          <w:bCs/>
          <w:color w:val="000000"/>
          <w:sz w:val="20"/>
          <w:szCs w:val="20"/>
        </w:rPr>
        <w:t xml:space="preserve">Implementación de Helps Desk de TI (en la web o en la nube, </w:t>
      </w:r>
      <w:proofErr w:type="spellStart"/>
      <w:r w:rsidRPr="009B703D">
        <w:rPr>
          <w:rFonts w:asciiTheme="minorHAnsi" w:hAnsiTheme="minorHAnsi" w:cstheme="minorHAnsi"/>
          <w:bCs/>
          <w:color w:val="000000"/>
          <w:sz w:val="20"/>
          <w:szCs w:val="20"/>
        </w:rPr>
        <w:t>on</w:t>
      </w:r>
      <w:proofErr w:type="spellEnd"/>
      <w:r w:rsidRPr="009B703D">
        <w:rPr>
          <w:rFonts w:asciiTheme="minorHAnsi" w:hAnsiTheme="minorHAnsi" w:cstheme="minorHAnsi"/>
          <w:bCs/>
          <w:color w:val="000000"/>
          <w:sz w:val="20"/>
          <w:szCs w:val="20"/>
        </w:rPr>
        <w:t xml:space="preserve"> premise o de</w:t>
      </w:r>
      <w:r w:rsidR="003D34F4">
        <w:rPr>
          <w:rFonts w:asciiTheme="minorHAnsi" w:hAnsiTheme="minorHAnsi" w:cstheme="minorHAnsi"/>
          <w:bCs/>
          <w:color w:val="000000"/>
          <w:sz w:val="20"/>
          <w:szCs w:val="20"/>
        </w:rPr>
        <w:t xml:space="preserve"> </w:t>
      </w:r>
      <w:r w:rsidRPr="003D34F4">
        <w:rPr>
          <w:rFonts w:asciiTheme="minorHAnsi" w:hAnsiTheme="minorHAnsi" w:cstheme="minorHAnsi"/>
          <w:bCs/>
          <w:color w:val="000000"/>
          <w:sz w:val="20"/>
          <w:szCs w:val="20"/>
        </w:rPr>
        <w:t xml:space="preserve">código abierto), </w:t>
      </w:r>
    </w:p>
    <w:p w14:paraId="3CE146F4" w14:textId="77777777" w:rsidR="003D34F4" w:rsidRDefault="009B703D" w:rsidP="003D34F4">
      <w:pPr>
        <w:pStyle w:val="Prrafodelista"/>
        <w:numPr>
          <w:ilvl w:val="0"/>
          <w:numId w:val="2"/>
        </w:numPr>
        <w:tabs>
          <w:tab w:val="left" w:pos="5578"/>
          <w:tab w:val="left" w:pos="8898"/>
          <w:tab w:val="left" w:pos="10893"/>
        </w:tabs>
        <w:rPr>
          <w:rFonts w:asciiTheme="minorHAnsi" w:hAnsiTheme="minorHAnsi" w:cstheme="minorHAnsi"/>
          <w:bCs/>
          <w:color w:val="000000"/>
          <w:sz w:val="20"/>
          <w:szCs w:val="20"/>
        </w:rPr>
      </w:pPr>
      <w:r w:rsidRPr="003D34F4">
        <w:rPr>
          <w:rFonts w:asciiTheme="minorHAnsi" w:hAnsiTheme="minorHAnsi" w:cstheme="minorHAnsi"/>
          <w:bCs/>
          <w:color w:val="000000"/>
          <w:sz w:val="20"/>
          <w:szCs w:val="20"/>
        </w:rPr>
        <w:t>Implementación de CRM (Customer Relationship Management)</w:t>
      </w:r>
      <w:r w:rsidR="003D34F4">
        <w:rPr>
          <w:rFonts w:asciiTheme="minorHAnsi" w:hAnsiTheme="minorHAnsi" w:cstheme="minorHAnsi"/>
          <w:bCs/>
          <w:color w:val="000000"/>
          <w:sz w:val="20"/>
          <w:szCs w:val="20"/>
        </w:rPr>
        <w:t xml:space="preserve">, </w:t>
      </w:r>
    </w:p>
    <w:p w14:paraId="1FD6B9DD" w14:textId="23CEA1A1" w:rsidR="007069C0" w:rsidRPr="003D34F4" w:rsidRDefault="003D34F4" w:rsidP="003D34F4">
      <w:pPr>
        <w:pStyle w:val="Prrafodelista"/>
        <w:numPr>
          <w:ilvl w:val="0"/>
          <w:numId w:val="2"/>
        </w:numPr>
        <w:tabs>
          <w:tab w:val="left" w:pos="5578"/>
          <w:tab w:val="left" w:pos="8898"/>
          <w:tab w:val="left" w:pos="10893"/>
        </w:tabs>
        <w:rPr>
          <w:rFonts w:asciiTheme="minorHAnsi" w:hAnsiTheme="minorHAnsi" w:cstheme="minorHAnsi"/>
          <w:bCs/>
          <w:color w:val="000000"/>
          <w:sz w:val="20"/>
          <w:szCs w:val="20"/>
        </w:rPr>
      </w:pPr>
      <w:r>
        <w:rPr>
          <w:rFonts w:asciiTheme="minorHAnsi" w:hAnsiTheme="minorHAnsi" w:cstheme="minorHAnsi"/>
          <w:bCs/>
          <w:color w:val="000000"/>
          <w:sz w:val="20"/>
          <w:szCs w:val="20"/>
        </w:rPr>
        <w:t>S</w:t>
      </w:r>
      <w:r w:rsidR="009B703D" w:rsidRPr="003D34F4">
        <w:rPr>
          <w:rFonts w:asciiTheme="minorHAnsi" w:hAnsiTheme="minorHAnsi" w:cstheme="minorHAnsi"/>
          <w:bCs/>
          <w:color w:val="000000"/>
          <w:sz w:val="20"/>
          <w:szCs w:val="20"/>
        </w:rPr>
        <w:t>imilares</w:t>
      </w:r>
      <w:r>
        <w:rPr>
          <w:rFonts w:asciiTheme="minorHAnsi" w:hAnsiTheme="minorHAnsi" w:cstheme="minorHAnsi"/>
          <w:bCs/>
          <w:color w:val="000000"/>
          <w:sz w:val="20"/>
          <w:szCs w:val="20"/>
        </w:rPr>
        <w:t xml:space="preserve"> a los 4 puntos anteriores.</w:t>
      </w:r>
    </w:p>
    <w:p w14:paraId="27921C0E" w14:textId="777AC5F1" w:rsidR="007069C0" w:rsidRPr="00F4545C" w:rsidRDefault="00F4545C" w:rsidP="00F4545C">
      <w:pPr>
        <w:tabs>
          <w:tab w:val="left" w:pos="5578"/>
          <w:tab w:val="left" w:pos="8898"/>
          <w:tab w:val="left" w:pos="10893"/>
        </w:tabs>
        <w:ind w:left="70"/>
        <w:rPr>
          <w:rFonts w:asciiTheme="minorHAnsi" w:hAnsiTheme="minorHAnsi" w:cstheme="minorHAnsi"/>
          <w:bCs/>
          <w:color w:val="000000"/>
          <w:sz w:val="20"/>
          <w:szCs w:val="20"/>
        </w:rPr>
      </w:pPr>
      <w:r w:rsidRPr="00F4545C">
        <w:rPr>
          <w:rFonts w:asciiTheme="minorHAnsi" w:hAnsiTheme="minorHAnsi" w:cstheme="minorHAnsi"/>
          <w:bCs/>
          <w:color w:val="000000"/>
          <w:sz w:val="20"/>
          <w:szCs w:val="20"/>
        </w:rPr>
        <w:t>Nota (B): S</w:t>
      </w:r>
      <w:r>
        <w:rPr>
          <w:rFonts w:asciiTheme="minorHAnsi" w:hAnsiTheme="minorHAnsi" w:cstheme="minorHAnsi"/>
          <w:bCs/>
          <w:color w:val="000000"/>
          <w:sz w:val="20"/>
          <w:szCs w:val="20"/>
        </w:rPr>
        <w:t xml:space="preserve">e considerará 8 años anteriores al </w:t>
      </w:r>
      <w:r w:rsidRPr="00F4545C">
        <w:rPr>
          <w:rFonts w:asciiTheme="minorHAnsi" w:hAnsiTheme="minorHAnsi" w:cstheme="minorHAnsi"/>
          <w:bCs/>
          <w:color w:val="000000"/>
          <w:sz w:val="20"/>
          <w:szCs w:val="20"/>
        </w:rPr>
        <w:t>12.01.2024, fecha de presentación de Expresión de Interés (EdI).</w:t>
      </w:r>
    </w:p>
    <w:p w14:paraId="060F93BE" w14:textId="77777777" w:rsidR="00F4545C" w:rsidRPr="00A4143D" w:rsidRDefault="00F4545C" w:rsidP="00F4545C">
      <w:pPr>
        <w:tabs>
          <w:tab w:val="left" w:pos="5578"/>
          <w:tab w:val="left" w:pos="8898"/>
          <w:tab w:val="left" w:pos="10893"/>
        </w:tabs>
        <w:ind w:left="70"/>
        <w:rPr>
          <w:rFonts w:ascii="Arial" w:hAnsi="Arial" w:cs="Arial"/>
          <w:b/>
          <w:bCs/>
          <w:color w:val="000000"/>
        </w:rPr>
      </w:pPr>
    </w:p>
    <w:p w14:paraId="1E8023BD" w14:textId="2BD49B0D" w:rsidR="003E465F" w:rsidRDefault="003E465F" w:rsidP="003E465F">
      <w:pPr>
        <w:tabs>
          <w:tab w:val="left" w:pos="5578"/>
          <w:tab w:val="left" w:pos="8898"/>
          <w:tab w:val="left" w:pos="10893"/>
        </w:tabs>
        <w:ind w:left="70"/>
        <w:jc w:val="both"/>
        <w:rPr>
          <w:rFonts w:ascii="Arial" w:hAnsi="Arial" w:cs="Arial"/>
          <w:b/>
          <w:bCs/>
          <w:color w:val="000000"/>
          <w:u w:val="single"/>
        </w:rPr>
      </w:pPr>
      <w:r w:rsidRPr="00A13656">
        <w:rPr>
          <w:rFonts w:ascii="Arial" w:hAnsi="Arial" w:cs="Arial"/>
          <w:b/>
          <w:bCs/>
          <w:color w:val="000000"/>
        </w:rPr>
        <w:t>LA INFORMACIÓN CONSIGNADA EN EL CUADRO PRECEDENTE, SE CUANTIFICA/SUSTENTA EN EL ARCHIVO EXCEL ADJUNTO, Y QUE FORMA PARTE DE LA PRESENTE MUESTRA DE INTERÉS.</w:t>
      </w:r>
      <w:r w:rsidR="001835EE" w:rsidRPr="00A13656">
        <w:rPr>
          <w:rFonts w:ascii="Arial" w:hAnsi="Arial" w:cs="Arial"/>
          <w:b/>
          <w:bCs/>
          <w:color w:val="000000"/>
        </w:rPr>
        <w:t xml:space="preserve"> </w:t>
      </w:r>
      <w:r w:rsidR="001835EE" w:rsidRPr="00A13656">
        <w:rPr>
          <w:rFonts w:ascii="Arial" w:hAnsi="Arial" w:cs="Arial"/>
          <w:b/>
          <w:bCs/>
          <w:color w:val="000000"/>
          <w:u w:val="single"/>
        </w:rPr>
        <w:t>NO ES NECESARIO EN ESTA ETAPA DEL PROCESO DOCUMENTAR LO DECLARADO.</w:t>
      </w:r>
    </w:p>
    <w:p w14:paraId="3B4491A5" w14:textId="2E83443F" w:rsidR="001D61B7" w:rsidRDefault="001D61B7" w:rsidP="001D61B7">
      <w:pPr>
        <w:tabs>
          <w:tab w:val="left" w:pos="5578"/>
          <w:tab w:val="left" w:pos="8898"/>
          <w:tab w:val="left" w:pos="10893"/>
        </w:tabs>
        <w:ind w:left="70"/>
        <w:jc w:val="both"/>
        <w:rPr>
          <w:rFonts w:ascii="Arial" w:hAnsi="Arial" w:cs="Arial"/>
          <w:b/>
          <w:bCs/>
          <w:color w:val="FF0000"/>
        </w:rPr>
      </w:pPr>
      <w:bookmarkStart w:id="0" w:name="_GoBack"/>
      <w:bookmarkEnd w:id="0"/>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xml:space="preserve">; Y LOS FORMULARIOS A-4 y A-5 (ARCHIVO EXCEL), DEBEN ENVIARSE EN ARCHIVO NATIVO </w:t>
      </w:r>
      <w:r w:rsidR="00A13656">
        <w:rPr>
          <w:rFonts w:ascii="Arial" w:hAnsi="Arial" w:cs="Arial"/>
          <w:b/>
          <w:bCs/>
          <w:color w:val="FF0000"/>
        </w:rPr>
        <w:t>(SIN ESCANEAR).</w:t>
      </w:r>
    </w:p>
    <w:sectPr w:rsidR="001D61B7" w:rsidSect="00A13656">
      <w:pgSz w:w="15840" w:h="12240" w:orient="landscape"/>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7BC5" w14:textId="77777777" w:rsidR="00AA6ED6" w:rsidRDefault="00AA6ED6">
      <w:r>
        <w:separator/>
      </w:r>
    </w:p>
  </w:endnote>
  <w:endnote w:type="continuationSeparator" w:id="0">
    <w:p w14:paraId="405C4F1A" w14:textId="77777777" w:rsidR="00AA6ED6" w:rsidRDefault="00A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355A30" w:rsidP="00D664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56FE" w14:textId="60510E81"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355A30">
      <w:rPr>
        <w:rStyle w:val="Nmerodepgina"/>
        <w:rFonts w:ascii="Calibri" w:hAnsi="Calibri"/>
        <w:noProof/>
        <w:sz w:val="18"/>
        <w:szCs w:val="18"/>
      </w:rPr>
      <w:t>4</w:t>
    </w:r>
    <w:r w:rsidRPr="00BC4302">
      <w:rPr>
        <w:rStyle w:val="Nmerodepgina"/>
        <w:rFonts w:ascii="Calibri" w:hAnsi="Calibri"/>
        <w:sz w:val="18"/>
        <w:szCs w:val="18"/>
      </w:rPr>
      <w:fldChar w:fldCharType="end"/>
    </w:r>
  </w:p>
  <w:p w14:paraId="53830BCA" w14:textId="2094DB1C" w:rsidR="00E86F53" w:rsidRPr="006A7353" w:rsidRDefault="00355A30"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0488" w14:textId="77777777" w:rsidR="00AA6ED6" w:rsidRDefault="00AA6ED6">
      <w:r>
        <w:separator/>
      </w:r>
    </w:p>
  </w:footnote>
  <w:footnote w:type="continuationSeparator" w:id="0">
    <w:p w14:paraId="1D392997" w14:textId="77777777" w:rsidR="00AA6ED6" w:rsidRDefault="00AA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48954F49"/>
    <w:multiLevelType w:val="hybridMultilevel"/>
    <w:tmpl w:val="D48ED248"/>
    <w:lvl w:ilvl="0" w:tplc="280A000F">
      <w:start w:val="1"/>
      <w:numFmt w:val="decimal"/>
      <w:lvlText w:val="%1."/>
      <w:lvlJc w:val="left"/>
      <w:pPr>
        <w:ind w:left="790" w:hanging="360"/>
      </w:pPr>
    </w:lvl>
    <w:lvl w:ilvl="1" w:tplc="280A0019" w:tentative="1">
      <w:start w:val="1"/>
      <w:numFmt w:val="lowerLetter"/>
      <w:lvlText w:val="%2."/>
      <w:lvlJc w:val="left"/>
      <w:pPr>
        <w:ind w:left="1510" w:hanging="360"/>
      </w:pPr>
    </w:lvl>
    <w:lvl w:ilvl="2" w:tplc="280A001B" w:tentative="1">
      <w:start w:val="1"/>
      <w:numFmt w:val="lowerRoman"/>
      <w:lvlText w:val="%3."/>
      <w:lvlJc w:val="right"/>
      <w:pPr>
        <w:ind w:left="2230" w:hanging="180"/>
      </w:pPr>
    </w:lvl>
    <w:lvl w:ilvl="3" w:tplc="280A000F" w:tentative="1">
      <w:start w:val="1"/>
      <w:numFmt w:val="decimal"/>
      <w:lvlText w:val="%4."/>
      <w:lvlJc w:val="left"/>
      <w:pPr>
        <w:ind w:left="2950" w:hanging="360"/>
      </w:pPr>
    </w:lvl>
    <w:lvl w:ilvl="4" w:tplc="280A0019" w:tentative="1">
      <w:start w:val="1"/>
      <w:numFmt w:val="lowerLetter"/>
      <w:lvlText w:val="%5."/>
      <w:lvlJc w:val="left"/>
      <w:pPr>
        <w:ind w:left="3670" w:hanging="360"/>
      </w:pPr>
    </w:lvl>
    <w:lvl w:ilvl="5" w:tplc="280A001B" w:tentative="1">
      <w:start w:val="1"/>
      <w:numFmt w:val="lowerRoman"/>
      <w:lvlText w:val="%6."/>
      <w:lvlJc w:val="right"/>
      <w:pPr>
        <w:ind w:left="4390" w:hanging="180"/>
      </w:pPr>
    </w:lvl>
    <w:lvl w:ilvl="6" w:tplc="280A000F" w:tentative="1">
      <w:start w:val="1"/>
      <w:numFmt w:val="decimal"/>
      <w:lvlText w:val="%7."/>
      <w:lvlJc w:val="left"/>
      <w:pPr>
        <w:ind w:left="5110" w:hanging="360"/>
      </w:pPr>
    </w:lvl>
    <w:lvl w:ilvl="7" w:tplc="280A0019" w:tentative="1">
      <w:start w:val="1"/>
      <w:numFmt w:val="lowerLetter"/>
      <w:lvlText w:val="%8."/>
      <w:lvlJc w:val="left"/>
      <w:pPr>
        <w:ind w:left="5830" w:hanging="360"/>
      </w:pPr>
    </w:lvl>
    <w:lvl w:ilvl="8" w:tplc="280A001B" w:tentative="1">
      <w:start w:val="1"/>
      <w:numFmt w:val="lowerRoman"/>
      <w:lvlText w:val="%9."/>
      <w:lvlJc w:val="right"/>
      <w:pPr>
        <w:ind w:left="65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_tradnl" w:vendorID="64" w:dllVersion="131078" w:nlCheck="1" w:checkStyle="1"/>
  <w:activeWritingStyle w:appName="MSWord" w:lang="es-PE" w:vendorID="64" w:dllVersion="131078" w:nlCheck="1" w:checkStyle="1"/>
  <w:activeWritingStyle w:appName="MSWord" w:lang="es-BO"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2"/>
    <w:rsid w:val="00052223"/>
    <w:rsid w:val="00053AEC"/>
    <w:rsid w:val="0006599F"/>
    <w:rsid w:val="000A21E2"/>
    <w:rsid w:val="000A2302"/>
    <w:rsid w:val="000C3CB0"/>
    <w:rsid w:val="000F7192"/>
    <w:rsid w:val="0011611D"/>
    <w:rsid w:val="00131D18"/>
    <w:rsid w:val="00133DB4"/>
    <w:rsid w:val="0018220F"/>
    <w:rsid w:val="001835EE"/>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55A30"/>
    <w:rsid w:val="003756FB"/>
    <w:rsid w:val="003760A2"/>
    <w:rsid w:val="003B2499"/>
    <w:rsid w:val="003C5D12"/>
    <w:rsid w:val="003D34F4"/>
    <w:rsid w:val="003D4B37"/>
    <w:rsid w:val="003E465F"/>
    <w:rsid w:val="003E5944"/>
    <w:rsid w:val="00471AFF"/>
    <w:rsid w:val="00486633"/>
    <w:rsid w:val="004D3CEE"/>
    <w:rsid w:val="004F07DD"/>
    <w:rsid w:val="005036FB"/>
    <w:rsid w:val="00572E89"/>
    <w:rsid w:val="00577DAC"/>
    <w:rsid w:val="00602952"/>
    <w:rsid w:val="0063031D"/>
    <w:rsid w:val="00630AC7"/>
    <w:rsid w:val="00650A4D"/>
    <w:rsid w:val="006647A2"/>
    <w:rsid w:val="00666A56"/>
    <w:rsid w:val="00683035"/>
    <w:rsid w:val="00695C2A"/>
    <w:rsid w:val="006A7353"/>
    <w:rsid w:val="006C6332"/>
    <w:rsid w:val="007069C0"/>
    <w:rsid w:val="00782D2D"/>
    <w:rsid w:val="0079326A"/>
    <w:rsid w:val="00796616"/>
    <w:rsid w:val="007B2E08"/>
    <w:rsid w:val="007D6CF3"/>
    <w:rsid w:val="00841580"/>
    <w:rsid w:val="00843C42"/>
    <w:rsid w:val="008754D6"/>
    <w:rsid w:val="008A305F"/>
    <w:rsid w:val="008B778E"/>
    <w:rsid w:val="008F1A35"/>
    <w:rsid w:val="008F2E6B"/>
    <w:rsid w:val="00935CFB"/>
    <w:rsid w:val="00944CBC"/>
    <w:rsid w:val="00945F22"/>
    <w:rsid w:val="009B703D"/>
    <w:rsid w:val="009C48C9"/>
    <w:rsid w:val="009D7148"/>
    <w:rsid w:val="009F4ABC"/>
    <w:rsid w:val="00A13656"/>
    <w:rsid w:val="00A4143D"/>
    <w:rsid w:val="00A45970"/>
    <w:rsid w:val="00A7035D"/>
    <w:rsid w:val="00AA6ED6"/>
    <w:rsid w:val="00AC3EE5"/>
    <w:rsid w:val="00B23CBC"/>
    <w:rsid w:val="00B244B2"/>
    <w:rsid w:val="00B85104"/>
    <w:rsid w:val="00BB63EE"/>
    <w:rsid w:val="00BB6F26"/>
    <w:rsid w:val="00BD4B94"/>
    <w:rsid w:val="00BE2D6D"/>
    <w:rsid w:val="00C17AD8"/>
    <w:rsid w:val="00C37AF5"/>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25232"/>
    <w:rsid w:val="00F35F95"/>
    <w:rsid w:val="00F4545C"/>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 w:type="paragraph" w:styleId="Prrafodelista">
    <w:name w:val="List Paragraph"/>
    <w:basedOn w:val="Normal"/>
    <w:uiPriority w:val="34"/>
    <w:qFormat/>
    <w:rsid w:val="009B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67E8-1E9E-4F94-870B-9FFA2029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994</Words>
  <Characters>5469</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24</cp:lastModifiedBy>
  <cp:revision>13</cp:revision>
  <dcterms:created xsi:type="dcterms:W3CDTF">2022-09-08T15:03:00Z</dcterms:created>
  <dcterms:modified xsi:type="dcterms:W3CDTF">2023-12-21T20:49:00Z</dcterms:modified>
</cp:coreProperties>
</file>