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8968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A3F6C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1451A1CA" w14:textId="77777777" w:rsidR="009A3F6C" w:rsidRPr="009A3F6C" w:rsidRDefault="00B87F88" w:rsidP="009A3F6C">
      <w:pPr>
        <w:adjustRightInd w:val="0"/>
        <w:rPr>
          <w:rFonts w:ascii="Arial" w:eastAsiaTheme="minorHAnsi" w:hAnsi="Arial" w:cs="Arial"/>
          <w:color w:val="000000"/>
          <w:sz w:val="20"/>
          <w:szCs w:val="20"/>
          <w:lang w:val="es-PE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1B40B8">
        <w:rPr>
          <w:rFonts w:ascii="Arial" w:hAnsi="Arial" w:cs="Arial"/>
          <w:b/>
          <w:sz w:val="20"/>
          <w:szCs w:val="20"/>
        </w:rPr>
        <w:t xml:space="preserve">         </w:t>
      </w:r>
      <w:r w:rsidR="009A3F6C" w:rsidRPr="009A3F6C">
        <w:rPr>
          <w:rFonts w:ascii="Arial" w:hAnsi="Arial" w:cs="Arial"/>
          <w:b/>
          <w:bCs/>
          <w:sz w:val="18"/>
          <w:szCs w:val="18"/>
        </w:rPr>
        <w:t>ESPECIALISTAS DE GESTIÓN DE REQUERIMIENTO</w:t>
      </w:r>
    </w:p>
    <w:p w14:paraId="5F9A5886" w14:textId="1AB88D9D" w:rsidR="00282B9B" w:rsidRPr="001B40B8" w:rsidRDefault="009A3F6C" w:rsidP="009A3F6C">
      <w:pPr>
        <w:adjustRightInd w:val="0"/>
        <w:rPr>
          <w:rFonts w:ascii="Tahoma" w:hAnsi="Tahoma" w:cs="Tahoma"/>
          <w:b/>
          <w:bCs/>
          <w:sz w:val="12"/>
          <w:szCs w:val="12"/>
        </w:rPr>
      </w:pPr>
      <w:r w:rsidRPr="009A3F6C">
        <w:rPr>
          <w:rFonts w:ascii="Arial" w:eastAsiaTheme="minorHAnsi" w:hAnsi="Arial" w:cs="Arial"/>
          <w:color w:val="000000"/>
          <w:sz w:val="20"/>
          <w:szCs w:val="20"/>
          <w:lang w:val="es-PE"/>
        </w:rPr>
        <w:t xml:space="preserve"> </w:t>
      </w:r>
      <w:r w:rsidRPr="009A3F6C">
        <w:rPr>
          <w:rFonts w:ascii="Arial" w:eastAsiaTheme="minorHAnsi" w:hAnsi="Arial" w:cs="Arial"/>
          <w:color w:val="000000"/>
          <w:sz w:val="18"/>
          <w:szCs w:val="18"/>
          <w:lang w:val="es-PE"/>
        </w:rPr>
        <w:t>PARA ELABORACIÓN DEL ANÁLISIS DE REQUERIMIENTO FUNCIONAL PARA LA IMPLEMENTACIÓN DEL MODELO FUNCIONAL DETALLADO DEL SIAF-RP – SALDO DE LA CONSULTORÍA EGR 05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5A66B247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9A3F6C">
        <w:rPr>
          <w:rFonts w:ascii="Arial" w:hAnsi="Arial" w:cs="Arial"/>
          <w:b/>
          <w:sz w:val="20"/>
          <w:szCs w:val="20"/>
          <w:highlight w:val="yellow"/>
        </w:rPr>
        <w:t>05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A3F6C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5301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CA25FD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</w:t>
      </w:r>
      <w:r w:rsidR="001B40B8" w:rsidRPr="001B40B8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1B40B8" w:rsidRPr="0078149D">
        <w:rPr>
          <w:rFonts w:ascii="Arial" w:hAnsi="Arial" w:cs="Arial"/>
          <w:sz w:val="20"/>
          <w:szCs w:val="20"/>
        </w:rPr>
        <w:t xml:space="preserve"> </w:t>
      </w:r>
      <w:r w:rsidR="00B61F25"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B40B8">
        <w:rPr>
          <w:rFonts w:ascii="Arial" w:hAnsi="Arial" w:cs="Arial"/>
          <w:sz w:val="20"/>
          <w:szCs w:val="20"/>
        </w:rPr>
        <w:t>5301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08A661C6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9A3F6C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201937C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AC6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96130" w14:textId="77777777" w:rsidR="00AC69FB" w:rsidRDefault="00AC69FB" w:rsidP="00FD6F46">
      <w:r>
        <w:separator/>
      </w:r>
    </w:p>
  </w:endnote>
  <w:endnote w:type="continuationSeparator" w:id="0">
    <w:p w14:paraId="030E0B5D" w14:textId="77777777" w:rsidR="00AC69FB" w:rsidRDefault="00AC69F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CAEA6" w14:textId="77777777" w:rsidR="00AC69FB" w:rsidRDefault="00AC69FB" w:rsidP="00FD6F46">
      <w:r>
        <w:separator/>
      </w:r>
    </w:p>
  </w:footnote>
  <w:footnote w:type="continuationSeparator" w:id="0">
    <w:p w14:paraId="3C430223" w14:textId="77777777" w:rsidR="00AC69FB" w:rsidRDefault="00AC69FB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64A8D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40B8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3F6C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C69FB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14</cp:revision>
  <cp:lastPrinted>2019-06-26T19:54:00Z</cp:lastPrinted>
  <dcterms:created xsi:type="dcterms:W3CDTF">2023-02-24T19:22:00Z</dcterms:created>
  <dcterms:modified xsi:type="dcterms:W3CDTF">2024-04-01T20:14:00Z</dcterms:modified>
</cp:coreProperties>
</file>