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2E22135F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9D37E1">
        <w:rPr>
          <w:rFonts w:ascii="Arial" w:hAnsi="Arial" w:cs="Arial"/>
          <w:b/>
          <w:bCs/>
          <w:sz w:val="20"/>
          <w:szCs w:val="20"/>
        </w:rPr>
        <w:t>SERVICIO DE ACOMPAÑAMIENTO COMO ANALISTA FUNCIONAL PARA LA IMPLEMENTACIÓN DE LA AUTOMATIZACION DE LA GESTION DE RIESGOS EN LAS CUATRO FASES DEL CICLO DE INVERSION</w:t>
      </w:r>
      <w:r w:rsidR="00DE2B5D" w:rsidRPr="00764C56">
        <w:rPr>
          <w:sz w:val="18"/>
          <w:szCs w:val="18"/>
        </w:rPr>
        <w:t>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34CA0B4D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9D37E1">
        <w:rPr>
          <w:rFonts w:ascii="Arial" w:hAnsi="Arial" w:cs="Arial"/>
          <w:b/>
          <w:sz w:val="20"/>
          <w:szCs w:val="20"/>
          <w:highlight w:val="yellow"/>
        </w:rPr>
        <w:t>30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B5C6" w14:textId="77777777" w:rsidR="00072449" w:rsidRDefault="00072449" w:rsidP="00FD6F46">
      <w:r>
        <w:separator/>
      </w:r>
    </w:p>
  </w:endnote>
  <w:endnote w:type="continuationSeparator" w:id="0">
    <w:p w14:paraId="42AAAB51" w14:textId="77777777" w:rsidR="00072449" w:rsidRDefault="00072449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F42D" w14:textId="77777777" w:rsidR="00072449" w:rsidRDefault="00072449" w:rsidP="00FD6F46">
      <w:r>
        <w:separator/>
      </w:r>
    </w:p>
  </w:footnote>
  <w:footnote w:type="continuationSeparator" w:id="0">
    <w:p w14:paraId="6CED19A8" w14:textId="77777777" w:rsidR="00072449" w:rsidRDefault="00072449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72449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37E1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43</cp:lastModifiedBy>
  <cp:revision>17</cp:revision>
  <cp:lastPrinted>2019-06-26T19:54:00Z</cp:lastPrinted>
  <dcterms:created xsi:type="dcterms:W3CDTF">2023-02-24T19:22:00Z</dcterms:created>
  <dcterms:modified xsi:type="dcterms:W3CDTF">2024-04-24T00:04:00Z</dcterms:modified>
</cp:coreProperties>
</file>